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bookmarkStart w:id="0" w:name="_GoBack"/>
            <w:bookmarkEnd w:id="0"/>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EO-SIPDUS-N111-2023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Xiliapa-Acoyotla, del km 0+000 al km 6+000; en el municipio de Tehuacán de Guerrero; ubicada en la localidad de Xiliapa, Municipio de Tepehuacán de Guerrero,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Tepehuacán de Guerrero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Caminos Rurales y/o Rehabilitación de Caminos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EO-SIPDUS-N111-2023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EO-SIPDUS-N111-2023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Xiliapa-Acoyotla, del km 0+000 al km 6+000; en el municipio de Tehuacán de Guerrero; ubicada en la localidad de Xiliapa, Municipio de Tepehuacán de Guerrero,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 FAISE/GI-2023-1502-00404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24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Xiliapa-Acoyotla, del km 0+000 al km 6+000; en el municipio de Tehuacán de Guerrero; ubicada en la localidad de Xiliapa, Municipio de Tepehuacán de Guerrero,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Tepehuacán de Guerrero,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Tepehuacán de Guerrero,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15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Caminos Rurales y/o Rehabilitación de Caminos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C098D">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C098D">
      <w:rPr>
        <w:rStyle w:val="Nmerodepgina"/>
        <w:rFonts w:ascii="Arial" w:hAnsi="Arial" w:cs="Arial"/>
        <w:b/>
        <w:noProof/>
        <w:sz w:val="16"/>
        <w:szCs w:val="16"/>
      </w:rPr>
      <w:t>88</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AC098D">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AC098D">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C098D">
      <w:rPr>
        <w:rStyle w:val="Nmerodepgina"/>
        <w:rFonts w:ascii="Arial" w:hAnsi="Arial" w:cs="Arial"/>
        <w:b/>
        <w:noProof/>
        <w:sz w:val="16"/>
        <w:szCs w:val="16"/>
      </w:rPr>
      <w:t>87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C098D">
      <w:rPr>
        <w:rStyle w:val="Nmerodepgina"/>
        <w:rFonts w:ascii="Arial" w:hAnsi="Arial" w:cs="Arial"/>
        <w:b/>
        <w:noProof/>
        <w:sz w:val="16"/>
        <w:szCs w:val="16"/>
      </w:rPr>
      <w:t>87</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098D"/>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634E0C-34DB-488F-8B7A-933D72B989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88</Pages>
  <Words>40262</Words>
  <Characters>221445</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261185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2023-07-31T15:06:00Z</dcterms:created>
  <dcterms:modified xsi:type="dcterms:W3CDTF">2023-07-31T15:06:00Z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